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369"/>
        <w:gridCol w:w="1163"/>
        <w:gridCol w:w="786"/>
        <w:gridCol w:w="821"/>
        <w:gridCol w:w="1163"/>
        <w:gridCol w:w="873"/>
        <w:gridCol w:w="877"/>
      </w:tblGrid>
      <w:tr w:rsidR="004F3315" w:rsidTr="00B62467">
        <w:trPr>
          <w:trHeight w:val="449"/>
        </w:trPr>
        <w:tc>
          <w:tcPr>
            <w:tcW w:w="566" w:type="dxa"/>
            <w:vMerge w:val="restart"/>
          </w:tcPr>
          <w:p w:rsidR="004F3315" w:rsidRPr="00B62467" w:rsidRDefault="004F3315" w:rsidP="004F33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32" w:type="dxa"/>
            <w:vMerge w:val="restart"/>
          </w:tcPr>
          <w:p w:rsidR="004F3315" w:rsidRPr="00B62467" w:rsidRDefault="004F3315" w:rsidP="004F33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Показатели выполнения нормативов МСМК в сезоне 2022/23</w:t>
            </w:r>
          </w:p>
        </w:tc>
        <w:tc>
          <w:tcPr>
            <w:tcW w:w="2729" w:type="dxa"/>
            <w:gridSpan w:val="3"/>
          </w:tcPr>
          <w:p w:rsidR="004F3315" w:rsidRPr="00B62467" w:rsidRDefault="004F3315" w:rsidP="004F33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2891" w:type="dxa"/>
            <w:gridSpan w:val="3"/>
          </w:tcPr>
          <w:p w:rsidR="004F3315" w:rsidRPr="00B62467" w:rsidRDefault="004F3315" w:rsidP="004F33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Мужчины</w:t>
            </w:r>
          </w:p>
        </w:tc>
      </w:tr>
      <w:tr w:rsidR="004F3315" w:rsidTr="00B62467">
        <w:trPr>
          <w:trHeight w:val="614"/>
        </w:trPr>
        <w:tc>
          <w:tcPr>
            <w:tcW w:w="566" w:type="dxa"/>
            <w:vMerge/>
          </w:tcPr>
          <w:p w:rsidR="004F3315" w:rsidRPr="00B62467" w:rsidRDefault="004F3315" w:rsidP="004F3315">
            <w:pPr>
              <w:rPr>
                <w:b/>
                <w:bCs/>
              </w:rPr>
            </w:pPr>
          </w:p>
        </w:tc>
        <w:tc>
          <w:tcPr>
            <w:tcW w:w="4432" w:type="dxa"/>
            <w:vMerge/>
          </w:tcPr>
          <w:p w:rsidR="004F3315" w:rsidRPr="00B62467" w:rsidRDefault="004F3315" w:rsidP="004F3315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4F3315" w:rsidRPr="00B62467" w:rsidRDefault="004F3315" w:rsidP="004F33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Взросл.</w:t>
            </w:r>
          </w:p>
        </w:tc>
        <w:tc>
          <w:tcPr>
            <w:tcW w:w="771" w:type="dxa"/>
          </w:tcPr>
          <w:p w:rsidR="004F3315" w:rsidRPr="00B62467" w:rsidRDefault="004F3315" w:rsidP="004F33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Юн-</w:t>
            </w:r>
            <w:proofErr w:type="spellStart"/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ки</w:t>
            </w:r>
            <w:proofErr w:type="spellEnd"/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4F3315" w:rsidRPr="00B62467" w:rsidRDefault="004F3315" w:rsidP="004F33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Д. ст. в.</w:t>
            </w:r>
          </w:p>
        </w:tc>
        <w:tc>
          <w:tcPr>
            <w:tcW w:w="1128" w:type="dxa"/>
          </w:tcPr>
          <w:p w:rsidR="004F3315" w:rsidRPr="00B62467" w:rsidRDefault="004F3315" w:rsidP="004F3315">
            <w:pPr>
              <w:rPr>
                <w:b/>
                <w:bCs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Взросл.</w:t>
            </w:r>
          </w:p>
        </w:tc>
        <w:tc>
          <w:tcPr>
            <w:tcW w:w="876" w:type="dxa"/>
          </w:tcPr>
          <w:p w:rsidR="004F3315" w:rsidRPr="00B62467" w:rsidRDefault="004F3315" w:rsidP="004F3315">
            <w:pPr>
              <w:rPr>
                <w:b/>
                <w:bCs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Юн-</w:t>
            </w:r>
            <w:proofErr w:type="spellStart"/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887" w:type="dxa"/>
          </w:tcPr>
          <w:p w:rsidR="004F3315" w:rsidRPr="00B62467" w:rsidRDefault="004F3315" w:rsidP="004F3315">
            <w:pPr>
              <w:rPr>
                <w:b/>
                <w:bCs/>
              </w:rPr>
            </w:pPr>
            <w:r w:rsidRPr="00B624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Ю. ст. в.</w:t>
            </w:r>
          </w:p>
        </w:tc>
      </w:tr>
      <w:tr w:rsidR="00EF1467" w:rsidRPr="00B62467" w:rsidTr="00B62467">
        <w:trPr>
          <w:trHeight w:val="638"/>
        </w:trPr>
        <w:tc>
          <w:tcPr>
            <w:tcW w:w="566" w:type="dxa"/>
          </w:tcPr>
          <w:p w:rsidR="00EF1467" w:rsidRPr="00B62467" w:rsidRDefault="00EF1467" w:rsidP="004F331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:rsidR="00EF1467" w:rsidRPr="00B62467" w:rsidRDefault="00EF1467" w:rsidP="004F33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Всего случаев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</w:t>
            </w:r>
          </w:p>
        </w:tc>
        <w:tc>
          <w:tcPr>
            <w:tcW w:w="2729" w:type="dxa"/>
            <w:gridSpan w:val="3"/>
          </w:tcPr>
          <w:p w:rsidR="00EF1467" w:rsidRPr="00B62467" w:rsidRDefault="00EF1467" w:rsidP="004F33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891" w:type="dxa"/>
            <w:gridSpan w:val="3"/>
          </w:tcPr>
          <w:p w:rsidR="00EF1467" w:rsidRPr="00B62467" w:rsidRDefault="00EF1467" w:rsidP="004F33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  <w:tr w:rsidR="00674E63" w:rsidRPr="00B62467" w:rsidTr="00B62467">
        <w:trPr>
          <w:trHeight w:val="627"/>
        </w:trPr>
        <w:tc>
          <w:tcPr>
            <w:tcW w:w="566" w:type="dxa"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10052" w:type="dxa"/>
            <w:gridSpan w:val="7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% дистанционных случаев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:</w:t>
            </w:r>
          </w:p>
        </w:tc>
      </w:tr>
      <w:tr w:rsidR="00A872C0" w:rsidRPr="00B62467" w:rsidTr="00B62467">
        <w:trPr>
          <w:trHeight w:val="588"/>
        </w:trPr>
        <w:tc>
          <w:tcPr>
            <w:tcW w:w="566" w:type="dxa"/>
            <w:vMerge w:val="restart"/>
          </w:tcPr>
          <w:p w:rsidR="00A872C0" w:rsidRPr="00B62467" w:rsidRDefault="00A872C0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A872C0" w:rsidRPr="00B62467" w:rsidRDefault="00A872C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- 500 м.                                                     </w:t>
            </w:r>
          </w:p>
        </w:tc>
        <w:tc>
          <w:tcPr>
            <w:tcW w:w="5620" w:type="dxa"/>
            <w:gridSpan w:val="6"/>
          </w:tcPr>
          <w:p w:rsidR="00A872C0" w:rsidRPr="00B62467" w:rsidRDefault="00A872C0" w:rsidP="00A872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20.9</w:t>
            </w:r>
          </w:p>
        </w:tc>
      </w:tr>
      <w:tr w:rsidR="00A872C0" w:rsidRPr="00B62467" w:rsidTr="00B62467">
        <w:trPr>
          <w:trHeight w:val="438"/>
        </w:trPr>
        <w:tc>
          <w:tcPr>
            <w:tcW w:w="566" w:type="dxa"/>
            <w:vMerge/>
          </w:tcPr>
          <w:p w:rsidR="00A872C0" w:rsidRPr="00B62467" w:rsidRDefault="00A872C0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A872C0" w:rsidRPr="00B62467" w:rsidRDefault="00A872C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- 1000 м.</w:t>
            </w:r>
          </w:p>
        </w:tc>
        <w:tc>
          <w:tcPr>
            <w:tcW w:w="5620" w:type="dxa"/>
            <w:gridSpan w:val="6"/>
          </w:tcPr>
          <w:p w:rsidR="00A872C0" w:rsidRPr="00B62467" w:rsidRDefault="00A872C0" w:rsidP="00A872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32.5</w:t>
            </w:r>
          </w:p>
        </w:tc>
      </w:tr>
      <w:tr w:rsidR="00A872C0" w:rsidRPr="00B62467" w:rsidTr="00B62467">
        <w:trPr>
          <w:trHeight w:val="513"/>
        </w:trPr>
        <w:tc>
          <w:tcPr>
            <w:tcW w:w="566" w:type="dxa"/>
            <w:vMerge/>
          </w:tcPr>
          <w:p w:rsidR="00A872C0" w:rsidRPr="00B62467" w:rsidRDefault="00A872C0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A872C0" w:rsidRPr="00B62467" w:rsidRDefault="00A872C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- 1500 м.</w:t>
            </w:r>
          </w:p>
        </w:tc>
        <w:tc>
          <w:tcPr>
            <w:tcW w:w="5620" w:type="dxa"/>
            <w:gridSpan w:val="6"/>
          </w:tcPr>
          <w:p w:rsidR="00A872C0" w:rsidRPr="00B62467" w:rsidRDefault="00A872C0" w:rsidP="00A872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46.5</w:t>
            </w:r>
          </w:p>
        </w:tc>
      </w:tr>
      <w:tr w:rsidR="00674E63" w:rsidRPr="00B62467" w:rsidTr="00B62467">
        <w:trPr>
          <w:trHeight w:val="751"/>
        </w:trPr>
        <w:tc>
          <w:tcPr>
            <w:tcW w:w="566" w:type="dxa"/>
            <w:vMerge w:val="restart"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10052" w:type="dxa"/>
            <w:gridSpan w:val="7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Всего случаев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по отдельным дистанциям :</w:t>
            </w:r>
          </w:p>
        </w:tc>
      </w:tr>
      <w:tr w:rsidR="00A872C0" w:rsidRPr="00B62467" w:rsidTr="00B62467">
        <w:trPr>
          <w:trHeight w:val="563"/>
        </w:trPr>
        <w:tc>
          <w:tcPr>
            <w:tcW w:w="566" w:type="dxa"/>
            <w:vMerge/>
          </w:tcPr>
          <w:p w:rsidR="00A872C0" w:rsidRPr="00B62467" w:rsidRDefault="00A872C0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A872C0" w:rsidRPr="00B62467" w:rsidRDefault="00A872C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- 500 м.</w:t>
            </w:r>
          </w:p>
        </w:tc>
        <w:tc>
          <w:tcPr>
            <w:tcW w:w="1128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6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A872C0" w:rsidRPr="00B62467" w:rsidTr="00B62467">
        <w:trPr>
          <w:trHeight w:val="388"/>
        </w:trPr>
        <w:tc>
          <w:tcPr>
            <w:tcW w:w="566" w:type="dxa"/>
            <w:vMerge/>
          </w:tcPr>
          <w:p w:rsidR="00A872C0" w:rsidRPr="00B62467" w:rsidRDefault="00A872C0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A872C0" w:rsidRPr="00B62467" w:rsidRDefault="00A872C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- 1000 м.</w:t>
            </w:r>
          </w:p>
        </w:tc>
        <w:tc>
          <w:tcPr>
            <w:tcW w:w="1128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71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A872C0" w:rsidRPr="00B62467" w:rsidTr="00B62467">
        <w:trPr>
          <w:trHeight w:val="801"/>
        </w:trPr>
        <w:tc>
          <w:tcPr>
            <w:tcW w:w="566" w:type="dxa"/>
            <w:vMerge/>
          </w:tcPr>
          <w:p w:rsidR="00A872C0" w:rsidRPr="00B62467" w:rsidRDefault="00A872C0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A872C0" w:rsidRPr="00B62467" w:rsidRDefault="00A872C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- 1500 м.</w:t>
            </w:r>
          </w:p>
        </w:tc>
        <w:tc>
          <w:tcPr>
            <w:tcW w:w="1128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16 +</w:t>
            </w:r>
          </w:p>
        </w:tc>
        <w:tc>
          <w:tcPr>
            <w:tcW w:w="876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6 +</w:t>
            </w:r>
          </w:p>
        </w:tc>
        <w:tc>
          <w:tcPr>
            <w:tcW w:w="887" w:type="dxa"/>
          </w:tcPr>
          <w:p w:rsidR="00A872C0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 +</w:t>
            </w:r>
          </w:p>
        </w:tc>
      </w:tr>
      <w:tr w:rsidR="00674E63" w:rsidRPr="00B62467" w:rsidTr="00B62467">
        <w:trPr>
          <w:trHeight w:val="628"/>
        </w:trPr>
        <w:tc>
          <w:tcPr>
            <w:tcW w:w="566" w:type="dxa"/>
            <w:vMerge w:val="restart"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0052" w:type="dxa"/>
            <w:gridSpan w:val="7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% дистанционных случаев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от общего дистанционного числа :</w:t>
            </w:r>
          </w:p>
        </w:tc>
      </w:tr>
      <w:tr w:rsidR="00674E63" w:rsidRPr="00B62467" w:rsidTr="00B62467">
        <w:trPr>
          <w:trHeight w:val="413"/>
        </w:trPr>
        <w:tc>
          <w:tcPr>
            <w:tcW w:w="566" w:type="dxa"/>
            <w:vMerge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674E63" w:rsidRPr="00B62467" w:rsidRDefault="00674E63" w:rsidP="00EF14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- 500 м.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891" w:type="dxa"/>
            <w:gridSpan w:val="3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78</w:t>
            </w:r>
          </w:p>
        </w:tc>
      </w:tr>
      <w:tr w:rsidR="00674E63" w:rsidRPr="00B62467" w:rsidTr="00B62467">
        <w:trPr>
          <w:trHeight w:val="463"/>
        </w:trPr>
        <w:tc>
          <w:tcPr>
            <w:tcW w:w="566" w:type="dxa"/>
            <w:vMerge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674E63" w:rsidRPr="00B62467" w:rsidRDefault="00674E63" w:rsidP="00EF14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- 1000 м.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53.6</w:t>
            </w:r>
          </w:p>
        </w:tc>
        <w:tc>
          <w:tcPr>
            <w:tcW w:w="2891" w:type="dxa"/>
            <w:gridSpan w:val="3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46.4</w:t>
            </w:r>
          </w:p>
        </w:tc>
      </w:tr>
      <w:tr w:rsidR="00674E63" w:rsidRPr="00B62467" w:rsidTr="00B62467">
        <w:trPr>
          <w:trHeight w:val="801"/>
        </w:trPr>
        <w:tc>
          <w:tcPr>
            <w:tcW w:w="566" w:type="dxa"/>
            <w:vMerge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674E63" w:rsidRPr="00B62467" w:rsidRDefault="00674E63" w:rsidP="00EF14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- 1500 м.</w:t>
            </w:r>
          </w:p>
        </w:tc>
        <w:tc>
          <w:tcPr>
            <w:tcW w:w="2729" w:type="dxa"/>
            <w:gridSpan w:val="3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22.5</w:t>
            </w:r>
          </w:p>
        </w:tc>
        <w:tc>
          <w:tcPr>
            <w:tcW w:w="2891" w:type="dxa"/>
            <w:gridSpan w:val="3"/>
          </w:tcPr>
          <w:p w:rsidR="00674E63" w:rsidRPr="00B62467" w:rsidRDefault="00674E6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77.5</w:t>
            </w:r>
          </w:p>
        </w:tc>
      </w:tr>
      <w:tr w:rsidR="00674E63" w:rsidRPr="00B62467" w:rsidTr="00B62467">
        <w:trPr>
          <w:trHeight w:val="716"/>
        </w:trPr>
        <w:tc>
          <w:tcPr>
            <w:tcW w:w="566" w:type="dxa"/>
            <w:vMerge w:val="restart"/>
          </w:tcPr>
          <w:p w:rsidR="00674E63" w:rsidRPr="00B62467" w:rsidRDefault="00674E6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0052" w:type="dxa"/>
            <w:gridSpan w:val="7"/>
          </w:tcPr>
          <w:p w:rsidR="00674E6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Наимень</w:t>
            </w:r>
            <w:r w:rsidR="00674E63" w:rsidRPr="00B62467">
              <w:rPr>
                <w:b/>
                <w:bCs/>
                <w:i/>
                <w:iCs/>
                <w:sz w:val="28"/>
                <w:szCs w:val="28"/>
              </w:rPr>
              <w:t xml:space="preserve">шие дистанционные </w:t>
            </w:r>
            <w:proofErr w:type="gramStart"/>
            <w:r w:rsidR="00674E63"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="00674E63"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по отдельным дистанциям :</w:t>
            </w:r>
          </w:p>
        </w:tc>
      </w:tr>
      <w:tr w:rsidR="00781703" w:rsidRPr="00B62467" w:rsidTr="00B62467">
        <w:trPr>
          <w:trHeight w:val="425"/>
        </w:trPr>
        <w:tc>
          <w:tcPr>
            <w:tcW w:w="566" w:type="dxa"/>
            <w:vMerge/>
          </w:tcPr>
          <w:p w:rsidR="00781703" w:rsidRPr="00B62467" w:rsidRDefault="0078170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- 500 м.</w:t>
            </w:r>
          </w:p>
        </w:tc>
        <w:tc>
          <w:tcPr>
            <w:tcW w:w="2729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43.891</w:t>
            </w:r>
          </w:p>
        </w:tc>
        <w:tc>
          <w:tcPr>
            <w:tcW w:w="2891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41.200</w:t>
            </w:r>
          </w:p>
        </w:tc>
      </w:tr>
      <w:tr w:rsidR="00781703" w:rsidRPr="00B62467" w:rsidTr="00B62467">
        <w:trPr>
          <w:trHeight w:val="425"/>
        </w:trPr>
        <w:tc>
          <w:tcPr>
            <w:tcW w:w="566" w:type="dxa"/>
            <w:vMerge/>
          </w:tcPr>
          <w:p w:rsidR="00781703" w:rsidRPr="00B62467" w:rsidRDefault="0078170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- 1000 м.</w:t>
            </w:r>
          </w:p>
        </w:tc>
        <w:tc>
          <w:tcPr>
            <w:tcW w:w="2729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1.31.778</w:t>
            </w:r>
          </w:p>
        </w:tc>
        <w:tc>
          <w:tcPr>
            <w:tcW w:w="2891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1.25.340</w:t>
            </w:r>
          </w:p>
        </w:tc>
      </w:tr>
      <w:tr w:rsidR="00781703" w:rsidRPr="00B62467" w:rsidTr="00B62467">
        <w:trPr>
          <w:trHeight w:val="739"/>
        </w:trPr>
        <w:tc>
          <w:tcPr>
            <w:tcW w:w="566" w:type="dxa"/>
            <w:vMerge/>
          </w:tcPr>
          <w:p w:rsidR="00781703" w:rsidRPr="00B62467" w:rsidRDefault="0078170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- 1500 м.</w:t>
            </w:r>
          </w:p>
        </w:tc>
        <w:tc>
          <w:tcPr>
            <w:tcW w:w="2729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2.22.314</w:t>
            </w:r>
          </w:p>
        </w:tc>
        <w:tc>
          <w:tcPr>
            <w:tcW w:w="2891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2.15.446</w:t>
            </w:r>
          </w:p>
        </w:tc>
      </w:tr>
      <w:tr w:rsidR="000244DF" w:rsidRPr="00B62467" w:rsidTr="00B62467">
        <w:trPr>
          <w:trHeight w:val="688"/>
        </w:trPr>
        <w:tc>
          <w:tcPr>
            <w:tcW w:w="566" w:type="dxa"/>
            <w:vMerge w:val="restart"/>
          </w:tcPr>
          <w:p w:rsidR="000244DF" w:rsidRPr="00B62467" w:rsidRDefault="000244DF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10052" w:type="dxa"/>
            <w:gridSpan w:val="7"/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% разница наименьшего/наилучшего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:</w:t>
            </w:r>
          </w:p>
        </w:tc>
      </w:tr>
      <w:tr w:rsidR="000244DF" w:rsidRPr="00B62467" w:rsidTr="00B62467">
        <w:trPr>
          <w:trHeight w:val="576"/>
        </w:trPr>
        <w:tc>
          <w:tcPr>
            <w:tcW w:w="566" w:type="dxa"/>
            <w:vMerge/>
          </w:tcPr>
          <w:p w:rsidR="000244DF" w:rsidRPr="00B62467" w:rsidRDefault="000244DF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-500 м.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0.7</w:t>
            </w:r>
          </w:p>
        </w:tc>
        <w:tc>
          <w:tcPr>
            <w:tcW w:w="2891" w:type="dxa"/>
            <w:gridSpan w:val="3"/>
            <w:tcBorders>
              <w:bottom w:val="single" w:sz="4" w:space="0" w:color="auto"/>
            </w:tcBorders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1.1</w:t>
            </w:r>
          </w:p>
        </w:tc>
      </w:tr>
      <w:tr w:rsidR="000244DF" w:rsidRPr="00B62467" w:rsidTr="00B62467">
        <w:trPr>
          <w:trHeight w:val="505"/>
        </w:trPr>
        <w:tc>
          <w:tcPr>
            <w:tcW w:w="566" w:type="dxa"/>
            <w:vMerge w:val="restart"/>
          </w:tcPr>
          <w:p w:rsidR="000244DF" w:rsidRPr="00B62467" w:rsidRDefault="000244DF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- 1000 м.                                       </w:t>
            </w:r>
          </w:p>
        </w:tc>
        <w:tc>
          <w:tcPr>
            <w:tcW w:w="2729" w:type="dxa"/>
            <w:gridSpan w:val="3"/>
            <w:tcBorders>
              <w:bottom w:val="nil"/>
            </w:tcBorders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2.7                                                 </w:t>
            </w:r>
          </w:p>
        </w:tc>
        <w:tc>
          <w:tcPr>
            <w:tcW w:w="2891" w:type="dxa"/>
            <w:gridSpan w:val="3"/>
          </w:tcPr>
          <w:p w:rsidR="000244DF" w:rsidRPr="00B62467" w:rsidRDefault="000244DF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1.8</w:t>
            </w:r>
          </w:p>
        </w:tc>
      </w:tr>
      <w:tr w:rsidR="00781703" w:rsidRPr="00B62467" w:rsidTr="00B62467">
        <w:trPr>
          <w:trHeight w:val="463"/>
        </w:trPr>
        <w:tc>
          <w:tcPr>
            <w:tcW w:w="566" w:type="dxa"/>
            <w:vMerge/>
          </w:tcPr>
          <w:p w:rsidR="00781703" w:rsidRPr="00B62467" w:rsidRDefault="00781703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- 1500 м.</w:t>
            </w:r>
          </w:p>
        </w:tc>
        <w:tc>
          <w:tcPr>
            <w:tcW w:w="2729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4.9</w:t>
            </w:r>
          </w:p>
        </w:tc>
        <w:tc>
          <w:tcPr>
            <w:tcW w:w="2891" w:type="dxa"/>
            <w:gridSpan w:val="3"/>
          </w:tcPr>
          <w:p w:rsidR="00781703" w:rsidRPr="00B62467" w:rsidRDefault="00781703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3.5</w:t>
            </w:r>
          </w:p>
        </w:tc>
      </w:tr>
      <w:tr w:rsidR="00492565" w:rsidRPr="00B62467" w:rsidTr="00B62467">
        <w:trPr>
          <w:trHeight w:val="363"/>
        </w:trPr>
        <w:tc>
          <w:tcPr>
            <w:tcW w:w="566" w:type="dxa"/>
            <w:vMerge w:val="restart"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10052" w:type="dxa"/>
            <w:gridSpan w:val="7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Период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на дистанции 500 м. </w:t>
            </w:r>
          </w:p>
        </w:tc>
      </w:tr>
      <w:tr w:rsidR="00492565" w:rsidRPr="00B62467" w:rsidTr="00B62467">
        <w:trPr>
          <w:trHeight w:val="350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1</w:t>
            </w:r>
          </w:p>
        </w:tc>
        <w:tc>
          <w:tcPr>
            <w:tcW w:w="2729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92565" w:rsidRPr="00B62467" w:rsidTr="00B62467">
        <w:trPr>
          <w:trHeight w:val="313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2</w:t>
            </w:r>
          </w:p>
        </w:tc>
        <w:tc>
          <w:tcPr>
            <w:tcW w:w="2729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92565" w:rsidRPr="00B62467" w:rsidTr="00B62467">
        <w:trPr>
          <w:trHeight w:val="288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A450F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ЭКР 3</w:t>
            </w:r>
          </w:p>
        </w:tc>
        <w:tc>
          <w:tcPr>
            <w:tcW w:w="2729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492565" w:rsidRPr="00B62467" w:rsidRDefault="00A450F0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492565" w:rsidRPr="00B62467" w:rsidTr="00B62467">
        <w:trPr>
          <w:trHeight w:val="442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A450F0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ЧР 1</w:t>
            </w:r>
          </w:p>
        </w:tc>
        <w:tc>
          <w:tcPr>
            <w:tcW w:w="2729" w:type="dxa"/>
            <w:gridSpan w:val="3"/>
          </w:tcPr>
          <w:p w:rsidR="00492565" w:rsidRPr="00B62467" w:rsidRDefault="00A450F0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891" w:type="dxa"/>
            <w:gridSpan w:val="3"/>
          </w:tcPr>
          <w:p w:rsidR="00492565" w:rsidRPr="00B62467" w:rsidRDefault="00A450F0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492565" w:rsidRPr="00B62467" w:rsidTr="00B62467">
        <w:trPr>
          <w:trHeight w:val="350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ФКР</w:t>
            </w:r>
          </w:p>
        </w:tc>
        <w:tc>
          <w:tcPr>
            <w:tcW w:w="2729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92565" w:rsidRPr="00B62467" w:rsidTr="00B62467">
        <w:trPr>
          <w:trHeight w:val="300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ЧР 2</w:t>
            </w:r>
          </w:p>
        </w:tc>
        <w:tc>
          <w:tcPr>
            <w:tcW w:w="2729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492565" w:rsidRPr="00B62467" w:rsidTr="00B62467">
        <w:trPr>
          <w:trHeight w:val="513"/>
        </w:trPr>
        <w:tc>
          <w:tcPr>
            <w:tcW w:w="566" w:type="dxa"/>
            <w:vMerge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ПРФ/Спартакиада</w:t>
            </w:r>
            <w:r w:rsidRPr="00B62467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2729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492565" w:rsidRPr="00B62467" w:rsidRDefault="00492565" w:rsidP="004925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492565" w:rsidRPr="00B62467" w:rsidTr="00B62467">
        <w:trPr>
          <w:trHeight w:val="479"/>
        </w:trPr>
        <w:tc>
          <w:tcPr>
            <w:tcW w:w="566" w:type="dxa"/>
          </w:tcPr>
          <w:p w:rsidR="00492565" w:rsidRPr="00B62467" w:rsidRDefault="00492565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10052" w:type="dxa"/>
            <w:gridSpan w:val="7"/>
          </w:tcPr>
          <w:p w:rsidR="00492565" w:rsidRPr="00B62467" w:rsidRDefault="00492565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Период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на дистанции 1000 м.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1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891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2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42251" w:rsidRPr="00B62467" w:rsidTr="00B62467">
        <w:trPr>
          <w:trHeight w:val="538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D1296D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D1296D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ЧР 1</w:t>
            </w:r>
          </w:p>
        </w:tc>
        <w:tc>
          <w:tcPr>
            <w:tcW w:w="2729" w:type="dxa"/>
            <w:gridSpan w:val="3"/>
          </w:tcPr>
          <w:p w:rsidR="00E42251" w:rsidRPr="00B62467" w:rsidRDefault="00D1296D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891" w:type="dxa"/>
            <w:gridSpan w:val="3"/>
          </w:tcPr>
          <w:p w:rsidR="00E42251" w:rsidRPr="00B62467" w:rsidRDefault="00D1296D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ФКР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ЧР 2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6901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ПРФ/Спартакиада</w:t>
            </w:r>
            <w:r w:rsidRPr="00B62467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69017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2251" w:rsidRPr="00B62467" w:rsidTr="00B62467">
        <w:trPr>
          <w:trHeight w:val="479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10052" w:type="dxa"/>
            <w:gridSpan w:val="7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Период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на дистанции 1500 м.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1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891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ЭКР 2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42251" w:rsidRPr="00B62467" w:rsidTr="00B62467">
        <w:trPr>
          <w:trHeight w:val="538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137782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ЭКР 3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137782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137782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ЧР 1</w:t>
            </w:r>
          </w:p>
        </w:tc>
        <w:tc>
          <w:tcPr>
            <w:tcW w:w="2729" w:type="dxa"/>
            <w:gridSpan w:val="3"/>
          </w:tcPr>
          <w:p w:rsidR="00E42251" w:rsidRPr="00B62467" w:rsidRDefault="00137782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891" w:type="dxa"/>
            <w:gridSpan w:val="3"/>
          </w:tcPr>
          <w:p w:rsidR="00E42251" w:rsidRPr="00B62467" w:rsidRDefault="00137782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ФКР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ЧР 2</w:t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ПРФ/Спартакиада</w:t>
            </w:r>
            <w:r w:rsidRPr="00B62467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2729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1" w:type="dxa"/>
            <w:gridSpan w:val="3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E42251" w:rsidRPr="00B62467" w:rsidTr="00B62467">
        <w:trPr>
          <w:trHeight w:val="479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10052" w:type="dxa"/>
            <w:gridSpan w:val="7"/>
          </w:tcPr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% показа </w:t>
            </w:r>
            <w:proofErr w:type="gramStart"/>
            <w:r w:rsidRPr="00B62467">
              <w:rPr>
                <w:b/>
                <w:bCs/>
                <w:i/>
                <w:iCs/>
                <w:sz w:val="28"/>
                <w:szCs w:val="28"/>
              </w:rPr>
              <w:t>СТР</w:t>
            </w:r>
            <w:proofErr w:type="gramEnd"/>
            <w:r w:rsidRPr="00B62467">
              <w:rPr>
                <w:b/>
                <w:bCs/>
                <w:i/>
                <w:iCs/>
                <w:sz w:val="28"/>
                <w:szCs w:val="28"/>
              </w:rPr>
              <w:t xml:space="preserve"> = МСМК в 1 полуцикле (до 01.01.23) на дистанциях  :</w:t>
            </w:r>
          </w:p>
          <w:p w:rsidR="00E42251" w:rsidRPr="00B62467" w:rsidRDefault="00E42251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500 м.</w:t>
            </w:r>
          </w:p>
        </w:tc>
        <w:tc>
          <w:tcPr>
            <w:tcW w:w="2729" w:type="dxa"/>
            <w:gridSpan w:val="3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891" w:type="dxa"/>
            <w:gridSpan w:val="3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71.4</w:t>
            </w:r>
          </w:p>
        </w:tc>
      </w:tr>
      <w:tr w:rsidR="00E42251" w:rsidRPr="00B62467" w:rsidTr="00B62467">
        <w:trPr>
          <w:trHeight w:val="751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1000 м.</w:t>
            </w:r>
          </w:p>
        </w:tc>
        <w:tc>
          <w:tcPr>
            <w:tcW w:w="2729" w:type="dxa"/>
            <w:gridSpan w:val="3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891" w:type="dxa"/>
            <w:gridSpan w:val="3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92.3</w:t>
            </w:r>
          </w:p>
        </w:tc>
      </w:tr>
      <w:tr w:rsidR="00E42251" w:rsidRPr="00B62467" w:rsidTr="00B62467">
        <w:trPr>
          <w:trHeight w:val="538"/>
        </w:trPr>
        <w:tc>
          <w:tcPr>
            <w:tcW w:w="566" w:type="dxa"/>
          </w:tcPr>
          <w:p w:rsidR="00E42251" w:rsidRPr="00B62467" w:rsidRDefault="00E42251" w:rsidP="00D70D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32" w:type="dxa"/>
          </w:tcPr>
          <w:p w:rsidR="00E42251" w:rsidRPr="00B62467" w:rsidRDefault="00B62467" w:rsidP="00B624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1500 м.</w:t>
            </w:r>
          </w:p>
        </w:tc>
        <w:tc>
          <w:tcPr>
            <w:tcW w:w="2729" w:type="dxa"/>
            <w:gridSpan w:val="3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891" w:type="dxa"/>
            <w:gridSpan w:val="3"/>
          </w:tcPr>
          <w:p w:rsidR="00E42251" w:rsidRPr="00B62467" w:rsidRDefault="00B62467" w:rsidP="00D70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2467">
              <w:rPr>
                <w:b/>
                <w:bCs/>
                <w:i/>
                <w:iCs/>
                <w:sz w:val="28"/>
                <w:szCs w:val="28"/>
              </w:rPr>
              <w:t>45.2</w:t>
            </w:r>
          </w:p>
        </w:tc>
      </w:tr>
    </w:tbl>
    <w:p w:rsidR="00E42251" w:rsidRPr="00B62467" w:rsidRDefault="00E42251" w:rsidP="00E42251">
      <w:pPr>
        <w:ind w:left="-993"/>
        <w:rPr>
          <w:b/>
          <w:bCs/>
          <w:i/>
          <w:iCs/>
          <w:sz w:val="28"/>
          <w:szCs w:val="28"/>
        </w:rPr>
      </w:pPr>
    </w:p>
    <w:p w:rsidR="00B62467" w:rsidRDefault="00151834" w:rsidP="00151834">
      <w:pPr>
        <w:ind w:left="-99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Это таблица  отражает о</w:t>
      </w:r>
      <w:r w:rsidR="00BB0BA9">
        <w:rPr>
          <w:b/>
          <w:bCs/>
          <w:i/>
          <w:iCs/>
          <w:sz w:val="28"/>
          <w:szCs w:val="28"/>
        </w:rPr>
        <w:t>тдельные характеристики процесса в</w:t>
      </w:r>
      <w:r w:rsidR="00B62467">
        <w:rPr>
          <w:b/>
          <w:bCs/>
          <w:i/>
          <w:iCs/>
          <w:sz w:val="28"/>
          <w:szCs w:val="28"/>
        </w:rPr>
        <w:t xml:space="preserve">ыполнение </w:t>
      </w:r>
      <w:r w:rsidR="00BB0BA9">
        <w:rPr>
          <w:b/>
          <w:bCs/>
          <w:i/>
          <w:iCs/>
          <w:sz w:val="28"/>
          <w:szCs w:val="28"/>
        </w:rPr>
        <w:t>норма</w:t>
      </w:r>
      <w:r w:rsidR="00B478E8">
        <w:rPr>
          <w:b/>
          <w:bCs/>
          <w:i/>
          <w:iCs/>
          <w:sz w:val="28"/>
          <w:szCs w:val="28"/>
        </w:rPr>
        <w:t>тива МСМК в сезоне 2022/23 г. г.</w:t>
      </w:r>
      <w:r>
        <w:rPr>
          <w:b/>
          <w:bCs/>
          <w:i/>
          <w:iCs/>
          <w:sz w:val="28"/>
          <w:szCs w:val="28"/>
        </w:rPr>
        <w:t xml:space="preserve"> в дисциплине шорт-трек.</w:t>
      </w:r>
    </w:p>
    <w:p w:rsidR="00E42251" w:rsidRDefault="00534FAD" w:rsidP="00534FAD">
      <w:pPr>
        <w:ind w:left="-993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34FA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Пояснения к таблице.</w:t>
      </w:r>
    </w:p>
    <w:p w:rsidR="00534FAD" w:rsidRDefault="00534FAD" w:rsidP="00534FA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1. Указывает на  2-х кратное превосходство в количестве случаев среди М, над аналогичным показателем среди Ж.</w:t>
      </w:r>
    </w:p>
    <w:p w:rsidR="00534FAD" w:rsidRDefault="00534FAD" w:rsidP="00534FA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Причинами данного явления могут быть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534FAD" w:rsidRDefault="00534FAD" w:rsidP="00534FA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различия в общем числе занимающихся среди М и Ж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534FAD" w:rsidRDefault="00534FAD" w:rsidP="00534FA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недостатки в методике подготовки Ж, что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>прежде всего, связано с недоучетом природных различий между мужским и женским организмами ;</w:t>
      </w:r>
    </w:p>
    <w:p w:rsidR="005525B8" w:rsidRDefault="00534FAD" w:rsidP="005525B8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не обоснованный выбор нормативов в ЕВСК у М или Ж.</w:t>
      </w:r>
      <w:r w:rsidR="005525B8">
        <w:rPr>
          <w:rFonts w:asciiTheme="majorBidi" w:hAnsiTheme="majorBidi" w:cstheme="majorBidi"/>
          <w:sz w:val="28"/>
          <w:szCs w:val="28"/>
        </w:rPr>
        <w:t>, связанный с отсутствием четких критериев по различиям между квалификационными уровнями спортсменов.</w:t>
      </w:r>
    </w:p>
    <w:p w:rsidR="00534FAD" w:rsidRDefault="00534FAD" w:rsidP="005525B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34FAD" w:rsidRDefault="00534FAD" w:rsidP="00534FA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2 Указывает на явную диспропорцию между числом случаев выполнения МСМК на отдельных дистанциях.</w:t>
      </w:r>
    </w:p>
    <w:p w:rsidR="00534FAD" w:rsidRDefault="00534FAD" w:rsidP="00534FA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Причинами данного явления могут быть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5525B8" w:rsidRDefault="00534FAD" w:rsidP="005525B8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недостатки в </w:t>
      </w:r>
      <w:r w:rsidR="005525B8">
        <w:rPr>
          <w:rFonts w:asciiTheme="majorBidi" w:hAnsiTheme="majorBidi" w:cstheme="majorBidi"/>
          <w:sz w:val="28"/>
          <w:szCs w:val="28"/>
        </w:rPr>
        <w:t xml:space="preserve">методике подготовки что, </w:t>
      </w:r>
      <w:r>
        <w:rPr>
          <w:rFonts w:asciiTheme="majorBidi" w:hAnsiTheme="majorBidi" w:cstheme="majorBidi"/>
          <w:sz w:val="28"/>
          <w:szCs w:val="28"/>
        </w:rPr>
        <w:t>пр</w:t>
      </w:r>
      <w:r w:rsidR="005525B8">
        <w:rPr>
          <w:rFonts w:asciiTheme="majorBidi" w:hAnsiTheme="majorBidi" w:cstheme="majorBidi"/>
          <w:sz w:val="28"/>
          <w:szCs w:val="28"/>
        </w:rPr>
        <w:t>ежде всего, связано с недостаточным уровнем развития скоростно-силовой подготовленности спортсменов</w:t>
      </w:r>
      <w:proofErr w:type="gramStart"/>
      <w:r w:rsidR="005525B8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5525B8" w:rsidRDefault="005525B8" w:rsidP="005525B8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ограниченным набором у спортсменов тактических приемов при групповых забегах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</w:t>
      </w:r>
      <w:proofErr w:type="spellEnd"/>
      <w:r>
        <w:rPr>
          <w:rFonts w:asciiTheme="majorBidi" w:hAnsiTheme="majorBidi" w:cstheme="majorBidi"/>
          <w:sz w:val="28"/>
          <w:szCs w:val="28"/>
        </w:rPr>
        <w:t>. 500 м.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34FAD">
        <w:rPr>
          <w:rFonts w:asciiTheme="majorBidi" w:hAnsiTheme="majorBidi" w:cstheme="majorBidi"/>
          <w:sz w:val="28"/>
          <w:szCs w:val="28"/>
        </w:rPr>
        <w:t xml:space="preserve"> </w:t>
      </w:r>
    </w:p>
    <w:p w:rsidR="00534FAD" w:rsidRDefault="00534FAD" w:rsidP="005525B8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не обоснованный выбор нормативов в ЕВСК у М или Ж.</w:t>
      </w:r>
      <w:r w:rsidR="005525B8">
        <w:rPr>
          <w:rFonts w:asciiTheme="majorBidi" w:hAnsiTheme="majorBidi" w:cstheme="majorBidi"/>
          <w:sz w:val="28"/>
          <w:szCs w:val="28"/>
        </w:rPr>
        <w:t>, связанный с отсутствием четких критериев по различиям между квалификационными уровнями спортсменов.</w:t>
      </w:r>
    </w:p>
    <w:p w:rsidR="005525B8" w:rsidRDefault="005525B8" w:rsidP="005525B8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4. Количественные значения показывают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AE7291" w:rsidRDefault="005525B8" w:rsidP="00AE7291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катастрофическое отставание Ж от М в беге на 500 м. Возможные причины лежат скорее всего в - недостатки в методике подготовки Ж, что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прежде всего, связано с недоучетом природных различий между </w:t>
      </w:r>
      <w:r w:rsidR="00AE7291">
        <w:rPr>
          <w:rFonts w:asciiTheme="majorBidi" w:hAnsiTheme="majorBidi" w:cstheme="majorBidi"/>
          <w:sz w:val="28"/>
          <w:szCs w:val="28"/>
        </w:rPr>
        <w:t>мужским и женским организмами, недостатками</w:t>
      </w:r>
      <w:r>
        <w:rPr>
          <w:rFonts w:asciiTheme="majorBidi" w:hAnsiTheme="majorBidi" w:cstheme="majorBidi"/>
          <w:sz w:val="28"/>
          <w:szCs w:val="28"/>
        </w:rPr>
        <w:t xml:space="preserve"> в методике подготовки Ж, что ,прежде всего, связано с </w:t>
      </w:r>
      <w:r w:rsidR="00AE7291">
        <w:rPr>
          <w:rFonts w:asciiTheme="majorBidi" w:hAnsiTheme="majorBidi" w:cstheme="majorBidi"/>
          <w:sz w:val="28"/>
          <w:szCs w:val="28"/>
        </w:rPr>
        <w:t>недостаточностью в комплексном развитии их мышечной системы и ее силовых проявлений, в уровне развития силовой выносливости ;</w:t>
      </w:r>
    </w:p>
    <w:p w:rsidR="005525B8" w:rsidRDefault="00AE7291" w:rsidP="00AE7291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резкое возрастание рассматриваемого показателя у Ж. в беге на дистанцию 1000 м., что свидетельствует о превалировании в процессе развития их скоростной выносливости ограниченного временного участка гликолитического механизма образования энергии от  40 сек. до 1.5 мин. Более ранний участок гликолиза – от 20 до 40 сек (наиболее мощный) ограничивается в своих проявлениях уже отмеченным недостаточным уровнем развития БМВ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AE7291" w:rsidRDefault="00AE7291" w:rsidP="00AE7291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катастрофическое отставание Ж от М в беге на 1500 м. Возможные причины лежат скорее всего в недостатках в методике подготовки Ж, что ,прежде всего, связано с недоучетом природных различий между мужским и женским организмами, недостатками в методике подготовки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Ж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C4319A">
        <w:rPr>
          <w:rFonts w:asciiTheme="majorBidi" w:hAnsiTheme="majorBidi" w:cstheme="majorBidi"/>
          <w:sz w:val="28"/>
          <w:szCs w:val="28"/>
        </w:rPr>
        <w:t xml:space="preserve">что также </w:t>
      </w:r>
      <w:r>
        <w:rPr>
          <w:rFonts w:asciiTheme="majorBidi" w:hAnsiTheme="majorBidi" w:cstheme="majorBidi"/>
          <w:sz w:val="28"/>
          <w:szCs w:val="28"/>
        </w:rPr>
        <w:t>связано с недостаточностью в комплексном развитии их мышечной системы и ее силовых проявлений, в уровне</w:t>
      </w:r>
      <w:r w:rsidR="00C4319A">
        <w:rPr>
          <w:rFonts w:asciiTheme="majorBidi" w:hAnsiTheme="majorBidi" w:cstheme="majorBidi"/>
          <w:sz w:val="28"/>
          <w:szCs w:val="28"/>
        </w:rPr>
        <w:t xml:space="preserve"> развития силовой выносливости, недостатками в развитии силовой и скоростной выносливости в зоне от 1 до 2.5 мин.</w:t>
      </w:r>
    </w:p>
    <w:p w:rsidR="00C4319A" w:rsidRDefault="00A330C0" w:rsidP="00C4319A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6</w:t>
      </w:r>
      <w:r w:rsidR="00C4319A">
        <w:rPr>
          <w:rFonts w:asciiTheme="majorBidi" w:hAnsiTheme="majorBidi" w:cstheme="majorBidi"/>
          <w:sz w:val="28"/>
          <w:szCs w:val="28"/>
        </w:rPr>
        <w:t>. Количественные значения показывают</w:t>
      </w:r>
      <w:proofErr w:type="gramStart"/>
      <w:r w:rsidR="00C4319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C4319A" w:rsidRDefault="00C4319A" w:rsidP="00C4319A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катастрофическое отставание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Ж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от М в беге на 500 м. частично может объясняться различиями в рассматриваемом показателе между М. и Ж. Женские нормативы МСМК несколько выше мужских. В остальном в качестве пояснений корректно использовать аргументы из п. 4.</w:t>
      </w:r>
    </w:p>
    <w:p w:rsidR="00C4319A" w:rsidRDefault="00C4319A" w:rsidP="007E76E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общий прогресс у Ж. в беге на дистанцию 1000 м., так же частично может объясняться и большим отставанием</w:t>
      </w:r>
      <w:r w:rsidR="007E76ED">
        <w:rPr>
          <w:rFonts w:asciiTheme="majorBidi" w:hAnsiTheme="majorBidi" w:cstheme="majorBidi"/>
          <w:sz w:val="28"/>
          <w:szCs w:val="28"/>
        </w:rPr>
        <w:t>, чем у М.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показателя от </w:t>
      </w:r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уровня МР</w:t>
      </w:r>
      <w:r w:rsidR="007E76E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E76ED" w:rsidRDefault="00C4319A" w:rsidP="007E76E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катастрофическое отставание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Ж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от М в беге на 1500 м.</w:t>
      </w:r>
      <w:r w:rsidR="007E76ED">
        <w:rPr>
          <w:rFonts w:asciiTheme="majorBidi" w:hAnsiTheme="majorBidi" w:cstheme="majorBidi"/>
          <w:sz w:val="28"/>
          <w:szCs w:val="28"/>
        </w:rPr>
        <w:t xml:space="preserve"> не может быть связано с завышением норматива ЕВСК, т. к. он отстает от модельного значения (3%) на 1.9%. У М. мы также видим эту картину, но в значительно меньшем размере (превышение отставания на 0.5%). Но, очевидно, что при существующей методике подготовки М. и процесса развития у них специальной скоростной и силовой выносливости в зоне соревновательной деятельности = 2-2.5 мин. действующий норматив ЕВСК не стимулирует дальнейший рост их подготовленности к бегу на 1500 м.</w:t>
      </w:r>
    </w:p>
    <w:p w:rsidR="00A330C0" w:rsidRDefault="008F61F8" w:rsidP="007E76E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</w:t>
      </w:r>
      <w:r w:rsidR="00A330C0">
        <w:rPr>
          <w:rFonts w:asciiTheme="majorBidi" w:hAnsiTheme="majorBidi" w:cstheme="majorBidi"/>
          <w:sz w:val="28"/>
          <w:szCs w:val="28"/>
        </w:rPr>
        <w:t xml:space="preserve"> 7</w:t>
      </w:r>
      <w:r>
        <w:rPr>
          <w:rFonts w:asciiTheme="majorBidi" w:hAnsiTheme="majorBidi" w:cstheme="majorBidi"/>
          <w:sz w:val="28"/>
          <w:szCs w:val="28"/>
        </w:rPr>
        <w:t>. По цифрам данного раздела можно судить о следующем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8F61F8" w:rsidRDefault="008F61F8" w:rsidP="007E76E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показатели = нормативу МСМК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500 </w:t>
      </w:r>
      <w:proofErr w:type="gramStart"/>
      <w:r>
        <w:rPr>
          <w:rFonts w:asciiTheme="majorBidi" w:hAnsiTheme="majorBidi" w:cstheme="majorBidi"/>
          <w:sz w:val="28"/>
          <w:szCs w:val="28"/>
        </w:rPr>
        <w:t>м. Ж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были показаны в конце декабря 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(конец 1 соревновательного цикла). </w:t>
      </w:r>
      <w:proofErr w:type="gramStart"/>
      <w:r>
        <w:rPr>
          <w:rFonts w:asciiTheme="majorBidi" w:hAnsiTheme="majorBidi" w:cstheme="majorBidi"/>
          <w:sz w:val="28"/>
          <w:szCs w:val="28"/>
        </w:rPr>
        <w:t>Данный факт говорит о том, что к моменту ноября-декабря 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спортсменки достигли наиболее высокого уровня специальной скоростно-силовой подготовленности в диапазоне времени соревновательной деятельности = 15 – 40 сек. (зоны </w:t>
      </w:r>
      <w:proofErr w:type="spellStart"/>
      <w:r>
        <w:rPr>
          <w:rFonts w:asciiTheme="majorBidi" w:hAnsiTheme="majorBidi" w:cstheme="majorBidi"/>
          <w:sz w:val="28"/>
          <w:szCs w:val="28"/>
        </w:rPr>
        <w:t>алактатного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и, частично, </w:t>
      </w:r>
      <w:proofErr w:type="spellStart"/>
      <w:r>
        <w:rPr>
          <w:rFonts w:asciiTheme="majorBidi" w:hAnsiTheme="majorBidi" w:cstheme="majorBidi"/>
          <w:sz w:val="28"/>
          <w:szCs w:val="28"/>
        </w:rPr>
        <w:t>лактатного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гликолиза.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Предполагая недостаточное внимание, которое уделялось в этот и предшествующий периоды непосредственно скоростно-силовой подготовке с использованием различных видов сопротивления, итоговое состояние этого компонента достигло своего наивысшего уровня в обсуждаемом сезоне за счет использования </w:t>
      </w:r>
      <w:r w:rsidR="00D1296D">
        <w:rPr>
          <w:rFonts w:asciiTheme="majorBidi" w:hAnsiTheme="majorBidi" w:cstheme="majorBidi"/>
          <w:sz w:val="28"/>
          <w:szCs w:val="28"/>
        </w:rPr>
        <w:t>острых гликолитических нагрузок</w:t>
      </w:r>
      <w:proofErr w:type="gramStart"/>
      <w:r w:rsidR="00D1296D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D1296D" w:rsidRDefault="00D1296D" w:rsidP="00D1296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показатели = нормативу МСМК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</w:t>
      </w:r>
      <w:proofErr w:type="spellEnd"/>
      <w:r>
        <w:rPr>
          <w:rFonts w:asciiTheme="majorBidi" w:hAnsiTheme="majorBidi" w:cstheme="majorBidi"/>
          <w:sz w:val="28"/>
          <w:szCs w:val="28"/>
        </w:rPr>
        <w:t>. 500 м. М. также были показаны большинством спортсменов в конце ноября, и в конце декабря 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(конец 1 соревновательного цикла). </w:t>
      </w:r>
      <w:proofErr w:type="gramStart"/>
      <w:r>
        <w:rPr>
          <w:rFonts w:asciiTheme="majorBidi" w:hAnsiTheme="majorBidi" w:cstheme="majorBidi"/>
          <w:sz w:val="28"/>
          <w:szCs w:val="28"/>
        </w:rPr>
        <w:t>Данный факт говорит о том, что к моменту ноября-декабря 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спортсмены достигли наиболее высокого уровня специальной скоростно-силовой подготовленности в диапазоне времени соревновательной деятельности = 15 – 40 сек. (зоны </w:t>
      </w:r>
      <w:proofErr w:type="spellStart"/>
      <w:r>
        <w:rPr>
          <w:rFonts w:asciiTheme="majorBidi" w:hAnsiTheme="majorBidi" w:cstheme="majorBidi"/>
          <w:sz w:val="28"/>
          <w:szCs w:val="28"/>
        </w:rPr>
        <w:t>алактатного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и, частично, </w:t>
      </w:r>
      <w:proofErr w:type="spellStart"/>
      <w:r>
        <w:rPr>
          <w:rFonts w:asciiTheme="majorBidi" w:hAnsiTheme="majorBidi" w:cstheme="majorBidi"/>
          <w:sz w:val="28"/>
          <w:szCs w:val="28"/>
        </w:rPr>
        <w:t>лактатного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гликолиза.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Предполагая оптимальное внимание, которое уделялось в этот и предшествующий периоды непосредственно скоростно-силовой подготовке с использованием различных видов сопротивления, итоговое состояние этого компонента сохранялось на своем высоком уровне в обсуждаемом сезоне за счет использования и поддерживающих силовых, и острых гликолитических нагрузок. Наименьшая часть спортсменов достигла аналогичных состояний к концу 2 соревновательного цикла. </w:t>
      </w:r>
    </w:p>
    <w:p w:rsidR="00D1296D" w:rsidRDefault="00D1296D" w:rsidP="00D1296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</w:p>
    <w:p w:rsidR="00D1296D" w:rsidRDefault="00D1296D" w:rsidP="00D1296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8. По цифрам данного раздела можно судить о следующем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D1296D" w:rsidRDefault="00D1296D" w:rsidP="00D67F13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показатели = нормативу МСМК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</w:t>
      </w:r>
      <w:proofErr w:type="spellEnd"/>
      <w:r>
        <w:rPr>
          <w:rFonts w:asciiTheme="majorBidi" w:hAnsiTheme="majorBidi" w:cstheme="majorBidi"/>
          <w:sz w:val="28"/>
          <w:szCs w:val="28"/>
        </w:rPr>
        <w:t>. 1000 м. Ж</w:t>
      </w:r>
      <w:r w:rsidR="005E7554">
        <w:rPr>
          <w:rFonts w:asciiTheme="majorBidi" w:hAnsiTheme="majorBidi" w:cstheme="majorBidi"/>
          <w:sz w:val="28"/>
          <w:szCs w:val="28"/>
        </w:rPr>
        <w:t>. (более 50% случаев) были показаны в конце сентября м-</w:t>
      </w:r>
      <w:proofErr w:type="spellStart"/>
      <w:r w:rsidR="005E7554">
        <w:rPr>
          <w:rFonts w:asciiTheme="majorBidi" w:hAnsiTheme="majorBidi" w:cstheme="majorBidi"/>
          <w:sz w:val="28"/>
          <w:szCs w:val="28"/>
        </w:rPr>
        <w:t>ца</w:t>
      </w:r>
      <w:proofErr w:type="spellEnd"/>
      <w:r w:rsidR="005E7554">
        <w:rPr>
          <w:rFonts w:asciiTheme="majorBidi" w:hAnsiTheme="majorBidi" w:cstheme="majorBidi"/>
          <w:sz w:val="28"/>
          <w:szCs w:val="28"/>
        </w:rPr>
        <w:t xml:space="preserve"> (начало</w:t>
      </w:r>
      <w:r>
        <w:rPr>
          <w:rFonts w:asciiTheme="majorBidi" w:hAnsiTheme="majorBidi" w:cstheme="majorBidi"/>
          <w:sz w:val="28"/>
          <w:szCs w:val="28"/>
        </w:rPr>
        <w:t xml:space="preserve"> 1 соревновательного цикла). Данный факт говорит о т</w:t>
      </w:r>
      <w:r w:rsidR="005E7554">
        <w:rPr>
          <w:rFonts w:asciiTheme="majorBidi" w:hAnsiTheme="majorBidi" w:cstheme="majorBidi"/>
          <w:sz w:val="28"/>
          <w:szCs w:val="28"/>
        </w:rPr>
        <w:t>ом, что к моменту сентября</w:t>
      </w:r>
      <w:r>
        <w:rPr>
          <w:rFonts w:asciiTheme="majorBidi" w:hAnsiTheme="majorBidi" w:cstheme="majorBidi"/>
          <w:sz w:val="28"/>
          <w:szCs w:val="28"/>
        </w:rPr>
        <w:t xml:space="preserve"> 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спортсменки</w:t>
      </w:r>
      <w:r w:rsidR="005E7554">
        <w:rPr>
          <w:rFonts w:asciiTheme="majorBidi" w:hAnsiTheme="majorBidi" w:cstheme="majorBidi"/>
          <w:sz w:val="28"/>
          <w:szCs w:val="28"/>
        </w:rPr>
        <w:t xml:space="preserve"> уже</w:t>
      </w:r>
      <w:r>
        <w:rPr>
          <w:rFonts w:asciiTheme="majorBidi" w:hAnsiTheme="majorBidi" w:cstheme="majorBidi"/>
          <w:sz w:val="28"/>
          <w:szCs w:val="28"/>
        </w:rPr>
        <w:t xml:space="preserve"> достигли</w:t>
      </w:r>
      <w:r w:rsidR="005E7554">
        <w:rPr>
          <w:rFonts w:asciiTheme="majorBidi" w:hAnsiTheme="majorBidi" w:cstheme="majorBidi"/>
          <w:sz w:val="28"/>
          <w:szCs w:val="28"/>
        </w:rPr>
        <w:t xml:space="preserve"> состояния своей СФ. Условием достижения СФ в диапазоне времени СД = 1.5 мин. является, прежде всего, включение в тренировочный процесс или максимальных по своей интенсивности гликолитических нагрузок. или результат заниженного уровня нормативов ЕВСК, благодаря чему, даже без гликолитических нагрузок можно показывать </w:t>
      </w:r>
      <w:proofErr w:type="gramStart"/>
      <w:r w:rsidR="005E7554">
        <w:rPr>
          <w:rFonts w:asciiTheme="majorBidi" w:hAnsiTheme="majorBidi" w:cstheme="majorBidi"/>
          <w:sz w:val="28"/>
          <w:szCs w:val="28"/>
        </w:rPr>
        <w:t>СТР</w:t>
      </w:r>
      <w:proofErr w:type="gramEnd"/>
      <w:r w:rsidR="005E7554">
        <w:rPr>
          <w:rFonts w:asciiTheme="majorBidi" w:hAnsiTheme="majorBidi" w:cstheme="majorBidi"/>
          <w:sz w:val="28"/>
          <w:szCs w:val="28"/>
        </w:rPr>
        <w:t xml:space="preserve"> = МСМК. Данное заключение подтверждается и цифрами показателей п. 6.</w:t>
      </w:r>
      <w:r w:rsidR="00D67F13">
        <w:rPr>
          <w:rFonts w:asciiTheme="majorBidi" w:hAnsiTheme="majorBidi" w:cstheme="majorBidi"/>
          <w:sz w:val="28"/>
          <w:szCs w:val="28"/>
        </w:rPr>
        <w:t xml:space="preserve"> Вторая половина Ж. достигла состояния СФ, и готовности к показу </w:t>
      </w:r>
      <w:proofErr w:type="gramStart"/>
      <w:r w:rsidR="00D67F13">
        <w:rPr>
          <w:rFonts w:asciiTheme="majorBidi" w:hAnsiTheme="majorBidi" w:cstheme="majorBidi"/>
          <w:sz w:val="28"/>
          <w:szCs w:val="28"/>
        </w:rPr>
        <w:t>СТР</w:t>
      </w:r>
      <w:proofErr w:type="gramEnd"/>
      <w:r w:rsidR="00D67F13">
        <w:rPr>
          <w:rFonts w:asciiTheme="majorBidi" w:hAnsiTheme="majorBidi" w:cstheme="majorBidi"/>
          <w:sz w:val="28"/>
          <w:szCs w:val="28"/>
        </w:rPr>
        <w:t xml:space="preserve"> = МСМК в конце 1 соревновательного цикла. Но в любом случае, весь состав Ж. находился в состоянии СФ только в 1 соревновательном цикле. А затем по данному показателю, да и по показателям п. 7 женский состав во 2 соревновательном цикле не смог повторно достичь состояния СФ. В свою очередь, не способность спортсмена достаточно длительно сохранять базовое состояние тренированности, которое и позволяет поддерживать необходимый базовый уровень тренированности, с которого за счет интенсивных тренировок или соревнований можно вторично достичь состояния СФ, скорее всего у Ж. был явно не достаточен. Вторым, но связанным с вышеуказанной причиной, может быть факт преждевременного включения в тренировочный процесс интенсивных форм нагрузки.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1296D" w:rsidRDefault="00A1698D" w:rsidP="00A1698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показатели = нормативу МСМК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1000 м. М. чуть более равномерно распределялись по всему периоду 1 соревновательного цикла. Но, тем не менее, я пришел к заключению, что М.. равно, как и Ж. акцентируют свою подготовку </w:t>
      </w:r>
      <w:proofErr w:type="spellStart"/>
      <w:r>
        <w:rPr>
          <w:rFonts w:asciiTheme="majorBidi" w:hAnsiTheme="majorBidi" w:cstheme="majorBidi"/>
          <w:sz w:val="28"/>
          <w:szCs w:val="28"/>
        </w:rPr>
        <w:t>тлько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 1 соревновательный цикл. В остальном, все, что было в предыдущем разделе написано относительно Ж.. в полной мере можно отнести и к М.</w:t>
      </w:r>
    </w:p>
    <w:p w:rsidR="00A1698D" w:rsidRDefault="00A1698D" w:rsidP="00A1698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9. По цифрам данного раздела можно судить о следующем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BD4DC5" w:rsidRDefault="00A1698D" w:rsidP="00BD4DC5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показатели = нормативу МСМК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</w:t>
      </w:r>
      <w:proofErr w:type="spellEnd"/>
      <w:r>
        <w:rPr>
          <w:rFonts w:asciiTheme="majorBidi" w:hAnsiTheme="majorBidi" w:cstheme="majorBidi"/>
          <w:sz w:val="28"/>
          <w:szCs w:val="28"/>
        </w:rPr>
        <w:t>. 1500 м. Ж. (более 60% случаев) были показаны в конце декабря 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(конец 1 соревновательного цикла). Данный факт говорит о том, что к моменту сентября </w:t>
      </w:r>
      <w:proofErr w:type="gramStart"/>
      <w:r>
        <w:rPr>
          <w:rFonts w:asciiTheme="majorBidi" w:hAnsiTheme="majorBidi" w:cstheme="majorBidi"/>
          <w:sz w:val="28"/>
          <w:szCs w:val="28"/>
        </w:rPr>
        <w:t>м-</w:t>
      </w:r>
      <w:proofErr w:type="spellStart"/>
      <w:r>
        <w:rPr>
          <w:rFonts w:asciiTheme="majorBidi" w:hAnsiTheme="majorBidi" w:cstheme="majorBidi"/>
          <w:sz w:val="28"/>
          <w:szCs w:val="28"/>
        </w:rPr>
        <w:t>ца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когда спортсменки уже достигли состояния своей СФ, им явно не доставало расширения диапазона специальной скоростной выносливости в диапазоне времени СД, лежащего в границах 40 сек. – 2.5 мин. Условием расширения диапазона</w:t>
      </w:r>
      <w:r w:rsidR="00137782">
        <w:rPr>
          <w:rFonts w:asciiTheme="majorBidi" w:hAnsiTheme="majorBidi" w:cstheme="majorBidi"/>
          <w:sz w:val="28"/>
          <w:szCs w:val="28"/>
        </w:rPr>
        <w:t xml:space="preserve"> СФ в рамках времени СД = 2</w:t>
      </w:r>
      <w:r>
        <w:rPr>
          <w:rFonts w:asciiTheme="majorBidi" w:hAnsiTheme="majorBidi" w:cstheme="majorBidi"/>
          <w:sz w:val="28"/>
          <w:szCs w:val="28"/>
        </w:rPr>
        <w:t xml:space="preserve">.5 мин. является, прежде всего, </w:t>
      </w:r>
      <w:r w:rsidR="00137782">
        <w:rPr>
          <w:rFonts w:asciiTheme="majorBidi" w:hAnsiTheme="majorBidi" w:cstheme="majorBidi"/>
          <w:sz w:val="28"/>
          <w:szCs w:val="28"/>
        </w:rPr>
        <w:t xml:space="preserve">повышение окислительных способностей ГМВ, </w:t>
      </w:r>
      <w:r>
        <w:rPr>
          <w:rFonts w:asciiTheme="majorBidi" w:hAnsiTheme="majorBidi" w:cstheme="majorBidi"/>
          <w:sz w:val="28"/>
          <w:szCs w:val="28"/>
        </w:rPr>
        <w:t xml:space="preserve">включение в тренировочный процесс </w:t>
      </w:r>
      <w:r w:rsidR="00137782">
        <w:rPr>
          <w:rFonts w:asciiTheme="majorBidi" w:hAnsiTheme="majorBidi" w:cstheme="majorBidi"/>
          <w:sz w:val="28"/>
          <w:szCs w:val="28"/>
        </w:rPr>
        <w:t xml:space="preserve">более длинных, чем 8 и 13 кругов однократных тренировочных отрезков. Повторяющихся несколько раз. Но, если в результате применения не адекватных </w:t>
      </w:r>
      <w:r>
        <w:rPr>
          <w:rFonts w:asciiTheme="majorBidi" w:hAnsiTheme="majorBidi" w:cstheme="majorBidi"/>
          <w:sz w:val="28"/>
          <w:szCs w:val="28"/>
        </w:rPr>
        <w:t>или</w:t>
      </w:r>
      <w:r w:rsidR="00137782">
        <w:rPr>
          <w:rFonts w:asciiTheme="majorBidi" w:hAnsiTheme="majorBidi" w:cstheme="majorBidi"/>
          <w:sz w:val="28"/>
          <w:szCs w:val="28"/>
        </w:rPr>
        <w:t xml:space="preserve"> по скорости, или по суммарному объему</w:t>
      </w:r>
      <w:r>
        <w:rPr>
          <w:rFonts w:asciiTheme="majorBidi" w:hAnsiTheme="majorBidi" w:cstheme="majorBidi"/>
          <w:sz w:val="28"/>
          <w:szCs w:val="28"/>
        </w:rPr>
        <w:t xml:space="preserve"> максимальных по своей интенсивности гликолит</w:t>
      </w:r>
      <w:r w:rsidR="00137782">
        <w:rPr>
          <w:rFonts w:asciiTheme="majorBidi" w:hAnsiTheme="majorBidi" w:cstheme="majorBidi"/>
          <w:sz w:val="28"/>
          <w:szCs w:val="28"/>
        </w:rPr>
        <w:t>ических нагрузок, возможно разрушить собственно в самой мышце те механизмы, которые и могут участвовать в обеспечении роста окислительных способностей ГМВ. И тогда спортсмен не сможет полноценно решить эту задачу.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1698D" w:rsidRDefault="00A1698D" w:rsidP="00BD4DC5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показат</w:t>
      </w:r>
      <w:r w:rsidR="00BD4DC5">
        <w:rPr>
          <w:rFonts w:asciiTheme="majorBidi" w:hAnsiTheme="majorBidi" w:cstheme="majorBidi"/>
          <w:sz w:val="28"/>
          <w:szCs w:val="28"/>
        </w:rPr>
        <w:t xml:space="preserve">ели = нормативу МСМК на </w:t>
      </w:r>
      <w:proofErr w:type="spellStart"/>
      <w:r w:rsidR="00BD4DC5">
        <w:rPr>
          <w:rFonts w:asciiTheme="majorBidi" w:hAnsiTheme="majorBidi" w:cstheme="majorBidi"/>
          <w:sz w:val="28"/>
          <w:szCs w:val="28"/>
        </w:rPr>
        <w:t>дист</w:t>
      </w:r>
      <w:proofErr w:type="spellEnd"/>
      <w:r w:rsidR="00BD4DC5">
        <w:rPr>
          <w:rFonts w:asciiTheme="majorBidi" w:hAnsiTheme="majorBidi" w:cstheme="majorBidi"/>
          <w:sz w:val="28"/>
          <w:szCs w:val="28"/>
        </w:rPr>
        <w:t>. 15</w:t>
      </w:r>
      <w:r>
        <w:rPr>
          <w:rFonts w:asciiTheme="majorBidi" w:hAnsiTheme="majorBidi" w:cstheme="majorBidi"/>
          <w:sz w:val="28"/>
          <w:szCs w:val="28"/>
        </w:rPr>
        <w:t>00 м</w:t>
      </w:r>
      <w:r w:rsidR="00BD4DC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М.</w:t>
      </w:r>
      <w:r w:rsidR="00BD4DC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более равномерно</w:t>
      </w:r>
      <w:r w:rsidR="00BD4DC5">
        <w:rPr>
          <w:rFonts w:asciiTheme="majorBidi" w:hAnsiTheme="majorBidi" w:cstheme="majorBidi"/>
          <w:sz w:val="28"/>
          <w:szCs w:val="28"/>
        </w:rPr>
        <w:t>, чем у Ж.</w:t>
      </w:r>
      <w:r>
        <w:rPr>
          <w:rFonts w:asciiTheme="majorBidi" w:hAnsiTheme="majorBidi" w:cstheme="majorBidi"/>
          <w:sz w:val="28"/>
          <w:szCs w:val="28"/>
        </w:rPr>
        <w:t xml:space="preserve"> ра</w:t>
      </w:r>
      <w:r w:rsidR="00BD4DC5">
        <w:rPr>
          <w:rFonts w:asciiTheme="majorBidi" w:hAnsiTheme="majorBidi" w:cstheme="majorBidi"/>
          <w:sz w:val="28"/>
          <w:szCs w:val="28"/>
        </w:rPr>
        <w:t>спределялись по всему годовому соревновательному циклу</w:t>
      </w:r>
      <w:r>
        <w:rPr>
          <w:rFonts w:asciiTheme="majorBidi" w:hAnsiTheme="majorBidi" w:cstheme="majorBidi"/>
          <w:sz w:val="28"/>
          <w:szCs w:val="28"/>
        </w:rPr>
        <w:t>.</w:t>
      </w:r>
      <w:r w:rsidR="00BD4DC5">
        <w:rPr>
          <w:rFonts w:asciiTheme="majorBidi" w:hAnsiTheme="majorBidi" w:cstheme="majorBidi"/>
          <w:sz w:val="28"/>
          <w:szCs w:val="28"/>
        </w:rPr>
        <w:t xml:space="preserve"> Данный факт говорит о том, что базовый уровень тренированности М. в целом выше, чем у Ж.. что позволяет им и в 1, и во 2 соревновательных циклах достигать повторного состояния СФ.</w:t>
      </w:r>
      <w:r>
        <w:rPr>
          <w:rFonts w:asciiTheme="majorBidi" w:hAnsiTheme="majorBidi" w:cstheme="majorBidi"/>
          <w:sz w:val="28"/>
          <w:szCs w:val="28"/>
        </w:rPr>
        <w:t xml:space="preserve"> В остальном, </w:t>
      </w:r>
      <w:r w:rsidR="00BD4DC5">
        <w:rPr>
          <w:rFonts w:asciiTheme="majorBidi" w:hAnsiTheme="majorBidi" w:cstheme="majorBidi"/>
          <w:sz w:val="28"/>
          <w:szCs w:val="28"/>
        </w:rPr>
        <w:t xml:space="preserve">по тем спортсменам, которые показывали </w:t>
      </w:r>
      <w:proofErr w:type="gramStart"/>
      <w:r w:rsidR="00BD4DC5">
        <w:rPr>
          <w:rFonts w:asciiTheme="majorBidi" w:hAnsiTheme="majorBidi" w:cstheme="majorBidi"/>
          <w:sz w:val="28"/>
          <w:szCs w:val="28"/>
        </w:rPr>
        <w:t>СТР</w:t>
      </w:r>
      <w:proofErr w:type="gramEnd"/>
      <w:r w:rsidR="00BD4DC5">
        <w:rPr>
          <w:rFonts w:asciiTheme="majorBidi" w:hAnsiTheme="majorBidi" w:cstheme="majorBidi"/>
          <w:sz w:val="28"/>
          <w:szCs w:val="28"/>
        </w:rPr>
        <w:t xml:space="preserve"> = МСМК в 1 соревновательном цикле, </w:t>
      </w:r>
      <w:r>
        <w:rPr>
          <w:rFonts w:asciiTheme="majorBidi" w:hAnsiTheme="majorBidi" w:cstheme="majorBidi"/>
          <w:sz w:val="28"/>
          <w:szCs w:val="28"/>
        </w:rPr>
        <w:t>все, что было в предыдущем разделе написано относительно Ж.. в</w:t>
      </w:r>
      <w:r w:rsidR="00BD4DC5">
        <w:rPr>
          <w:rFonts w:asciiTheme="majorBidi" w:hAnsiTheme="majorBidi" w:cstheme="majorBidi"/>
          <w:sz w:val="28"/>
          <w:szCs w:val="28"/>
        </w:rPr>
        <w:t xml:space="preserve"> полной мере можно отнести и к ним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D4DC5" w:rsidRDefault="00BD4DC5" w:rsidP="00BD4DC5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П.10. Цифры данного раздела являются дополнительным подтверждением пояснений</w:t>
      </w:r>
      <w:r w:rsidR="008D458D">
        <w:rPr>
          <w:rFonts w:asciiTheme="majorBidi" w:hAnsiTheme="majorBidi" w:cstheme="majorBidi"/>
          <w:sz w:val="28"/>
          <w:szCs w:val="28"/>
        </w:rPr>
        <w:t xml:space="preserve">, изложенных по п. п. 7-9. Но здесь требуется подчеркнуть, что из 3-х анализируемых дистанций явно выделяется 1000 м., которая, как я писал выше, развивается под воздействием острых гликолитических тренировок. Так вот ее подавляющее присутствие </w:t>
      </w:r>
      <w:r w:rsidRPr="00BD4DC5">
        <w:rPr>
          <w:rFonts w:asciiTheme="majorBidi" w:hAnsiTheme="majorBidi" w:cstheme="majorBidi"/>
          <w:sz w:val="28"/>
          <w:szCs w:val="28"/>
        </w:rPr>
        <w:t xml:space="preserve"> </w:t>
      </w:r>
      <w:r w:rsidR="008D458D">
        <w:rPr>
          <w:rFonts w:asciiTheme="majorBidi" w:hAnsiTheme="majorBidi" w:cstheme="majorBidi"/>
          <w:sz w:val="28"/>
          <w:szCs w:val="28"/>
        </w:rPr>
        <w:t>в виде преимущественного % случаев показа на ней СТР = МСМК, говорит о том, что и в методике тренировки</w:t>
      </w:r>
      <w:proofErr w:type="gramStart"/>
      <w:r w:rsidR="008D458D">
        <w:rPr>
          <w:rFonts w:asciiTheme="majorBidi" w:hAnsiTheme="majorBidi" w:cstheme="majorBidi"/>
          <w:sz w:val="28"/>
          <w:szCs w:val="28"/>
        </w:rPr>
        <w:t xml:space="preserve"> Ж</w:t>
      </w:r>
      <w:proofErr w:type="gramEnd"/>
      <w:r w:rsidR="008D458D">
        <w:rPr>
          <w:rFonts w:asciiTheme="majorBidi" w:hAnsiTheme="majorBidi" w:cstheme="majorBidi"/>
          <w:sz w:val="28"/>
          <w:szCs w:val="28"/>
        </w:rPr>
        <w:t>, и в методике тре</w:t>
      </w:r>
      <w:bookmarkStart w:id="0" w:name="_GoBack"/>
      <w:bookmarkEnd w:id="0"/>
      <w:r w:rsidR="008D458D">
        <w:rPr>
          <w:rFonts w:asciiTheme="majorBidi" w:hAnsiTheme="majorBidi" w:cstheme="majorBidi"/>
          <w:sz w:val="28"/>
          <w:szCs w:val="28"/>
        </w:rPr>
        <w:t xml:space="preserve">нировки М. этот раздел подготовки занимает ведущее место, со всеми вытекающими из этого последствиями. </w:t>
      </w:r>
    </w:p>
    <w:p w:rsidR="00BD4DC5" w:rsidRPr="008D458D" w:rsidRDefault="008D458D" w:rsidP="00BD4DC5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Исп. 11.06.23                                                          БФ</w:t>
      </w:r>
    </w:p>
    <w:p w:rsidR="00BD4DC5" w:rsidRDefault="00BD4DC5" w:rsidP="00BD4DC5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</w:p>
    <w:p w:rsidR="00A1698D" w:rsidRDefault="00A1698D" w:rsidP="00A1698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1698D" w:rsidRDefault="00A1698D" w:rsidP="00A1698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1698D" w:rsidRDefault="00A1698D" w:rsidP="00A1698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</w:p>
    <w:p w:rsidR="007E76ED" w:rsidRDefault="007E76ED" w:rsidP="007E76E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</w:p>
    <w:p w:rsidR="00C4319A" w:rsidRDefault="007E76ED" w:rsidP="007E76ED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4319A">
        <w:rPr>
          <w:rFonts w:asciiTheme="majorBidi" w:hAnsiTheme="majorBidi" w:cstheme="majorBidi"/>
          <w:sz w:val="28"/>
          <w:szCs w:val="28"/>
        </w:rPr>
        <w:t xml:space="preserve"> </w:t>
      </w:r>
    </w:p>
    <w:p w:rsidR="00C4319A" w:rsidRDefault="00C4319A" w:rsidP="00C4319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319A" w:rsidRDefault="00C4319A" w:rsidP="00C4319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319A" w:rsidRDefault="00C4319A" w:rsidP="00AE7291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</w:p>
    <w:p w:rsidR="00AE7291" w:rsidRDefault="00AE7291" w:rsidP="00AE729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E7291" w:rsidRDefault="00AE7291" w:rsidP="00AE7291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</w:p>
    <w:p w:rsidR="005525B8" w:rsidRDefault="005525B8" w:rsidP="005525B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34FAD" w:rsidRPr="00534FAD" w:rsidRDefault="00534FAD" w:rsidP="00534FA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42251" w:rsidRDefault="00E42251" w:rsidP="00E42251">
      <w:pPr>
        <w:ind w:left="-993"/>
      </w:pPr>
    </w:p>
    <w:p w:rsidR="0008533F" w:rsidRDefault="0008533F" w:rsidP="004F3315">
      <w:pPr>
        <w:ind w:left="-993"/>
      </w:pPr>
    </w:p>
    <w:sectPr w:rsidR="0008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15"/>
    <w:rsid w:val="000244DF"/>
    <w:rsid w:val="0008533F"/>
    <w:rsid w:val="00137782"/>
    <w:rsid w:val="00151834"/>
    <w:rsid w:val="00492565"/>
    <w:rsid w:val="004D5DAC"/>
    <w:rsid w:val="004F3315"/>
    <w:rsid w:val="00534FAD"/>
    <w:rsid w:val="005525B8"/>
    <w:rsid w:val="005E7554"/>
    <w:rsid w:val="00674E63"/>
    <w:rsid w:val="00690173"/>
    <w:rsid w:val="00781703"/>
    <w:rsid w:val="007E76ED"/>
    <w:rsid w:val="008D458D"/>
    <w:rsid w:val="008F61F8"/>
    <w:rsid w:val="00A1698D"/>
    <w:rsid w:val="00A330C0"/>
    <w:rsid w:val="00A450F0"/>
    <w:rsid w:val="00A872C0"/>
    <w:rsid w:val="00AA1219"/>
    <w:rsid w:val="00AE7291"/>
    <w:rsid w:val="00B478E8"/>
    <w:rsid w:val="00B62467"/>
    <w:rsid w:val="00BB0BA9"/>
    <w:rsid w:val="00BD4DC5"/>
    <w:rsid w:val="00C4319A"/>
    <w:rsid w:val="00D1296D"/>
    <w:rsid w:val="00D67F13"/>
    <w:rsid w:val="00E42251"/>
    <w:rsid w:val="00E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BVCK</dc:creator>
  <cp:lastModifiedBy>BVCK</cp:lastModifiedBy>
  <cp:revision>2</cp:revision>
  <dcterms:created xsi:type="dcterms:W3CDTF">2023-09-04T09:44:00Z</dcterms:created>
  <dcterms:modified xsi:type="dcterms:W3CDTF">2023-09-04T09:44:00Z</dcterms:modified>
</cp:coreProperties>
</file>